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4FD71" w14:textId="77777777" w:rsidR="00404790" w:rsidRPr="00404790" w:rsidRDefault="003F4C47" w:rsidP="00404790">
      <w:pPr>
        <w:shd w:val="clear" w:color="auto" w:fill="FFFFFF"/>
        <w:spacing w:after="0" w:line="240" w:lineRule="auto"/>
        <w:ind w:left="5670"/>
        <w:textAlignment w:val="baseline"/>
        <w:outlineLvl w:val="3"/>
        <w:rPr>
          <w:rFonts w:ascii="Liberation Serif" w:eastAsia="Times New Roman" w:hAnsi="Liberation Serif" w:cs="Arial"/>
          <w:sz w:val="28"/>
          <w:szCs w:val="28"/>
          <w:lang w:eastAsia="ru-RU"/>
        </w:rPr>
      </w:pPr>
      <w:r w:rsidRPr="00404790">
        <w:rPr>
          <w:rFonts w:ascii="Liberation Serif" w:eastAsia="Times New Roman" w:hAnsi="Liberation Serif" w:cs="Arial"/>
          <w:sz w:val="28"/>
          <w:szCs w:val="28"/>
          <w:lang w:eastAsia="ru-RU"/>
        </w:rPr>
        <w:t xml:space="preserve">Приложение № </w:t>
      </w:r>
      <w:r w:rsidR="00AE0039" w:rsidRPr="00404790">
        <w:rPr>
          <w:rFonts w:ascii="Liberation Serif" w:eastAsia="Times New Roman" w:hAnsi="Liberation Serif" w:cs="Arial"/>
          <w:sz w:val="28"/>
          <w:szCs w:val="28"/>
          <w:lang w:eastAsia="ru-RU"/>
        </w:rPr>
        <w:t>4</w:t>
      </w:r>
      <w:r w:rsidRPr="00404790">
        <w:rPr>
          <w:rFonts w:ascii="Liberation Serif" w:eastAsia="Times New Roman" w:hAnsi="Liberation Serif" w:cs="Arial"/>
          <w:sz w:val="28"/>
          <w:szCs w:val="28"/>
          <w:lang w:eastAsia="ru-RU"/>
        </w:rPr>
        <w:t xml:space="preserve"> </w:t>
      </w:r>
    </w:p>
    <w:p w14:paraId="30628E1B" w14:textId="13FF2B80" w:rsidR="003F4C47" w:rsidRPr="00404790" w:rsidRDefault="003F4C47" w:rsidP="00404790">
      <w:pPr>
        <w:shd w:val="clear" w:color="auto" w:fill="FFFFFF"/>
        <w:spacing w:after="0" w:line="240" w:lineRule="auto"/>
        <w:ind w:left="5670"/>
        <w:textAlignment w:val="baseline"/>
        <w:outlineLvl w:val="3"/>
        <w:rPr>
          <w:rFonts w:ascii="Liberation Serif" w:eastAsia="Times New Roman" w:hAnsi="Liberation Serif" w:cs="Arial"/>
          <w:b/>
          <w:bCs/>
          <w:color w:val="444444"/>
          <w:sz w:val="28"/>
          <w:szCs w:val="28"/>
          <w:lang w:eastAsia="ru-RU"/>
        </w:rPr>
      </w:pPr>
      <w:r w:rsidRPr="00404790">
        <w:rPr>
          <w:rFonts w:ascii="Liberation Serif" w:eastAsia="Times New Roman" w:hAnsi="Liberation Serif" w:cs="Arial"/>
          <w:sz w:val="28"/>
          <w:szCs w:val="28"/>
          <w:lang w:eastAsia="ru-RU"/>
        </w:rPr>
        <w:t xml:space="preserve">к </w:t>
      </w:r>
      <w:r w:rsidR="00404790" w:rsidRPr="00404790">
        <w:rPr>
          <w:rFonts w:ascii="Liberation Serif" w:hAnsi="Liberation Serif" w:cs="Times New Roman"/>
          <w:sz w:val="28"/>
          <w:szCs w:val="28"/>
        </w:rPr>
        <w:t>м</w:t>
      </w:r>
      <w:r w:rsidR="00D47060" w:rsidRPr="00404790">
        <w:rPr>
          <w:rFonts w:ascii="Liberation Serif" w:hAnsi="Liberation Serif" w:cs="Times New Roman"/>
          <w:sz w:val="28"/>
          <w:szCs w:val="28"/>
        </w:rPr>
        <w:t xml:space="preserve">униципальной программе </w:t>
      </w:r>
      <w:r w:rsidR="00A226E9" w:rsidRPr="00404790">
        <w:rPr>
          <w:rFonts w:ascii="Liberation Serif" w:hAnsi="Liberation Serif" w:cs="Times New Roman"/>
          <w:sz w:val="28"/>
          <w:szCs w:val="28"/>
        </w:rPr>
        <w:t>«Развитие сете</w:t>
      </w:r>
      <w:bookmarkStart w:id="0" w:name="_GoBack"/>
      <w:bookmarkEnd w:id="0"/>
      <w:r w:rsidR="00A226E9" w:rsidRPr="00404790">
        <w:rPr>
          <w:rFonts w:ascii="Liberation Serif" w:hAnsi="Liberation Serif" w:cs="Times New Roman"/>
          <w:sz w:val="28"/>
          <w:szCs w:val="28"/>
        </w:rPr>
        <w:t>й уличного освещения на территории городского округа Среднеуральск на 2017 – 2028 годы»</w:t>
      </w:r>
    </w:p>
    <w:p w14:paraId="4FF25D9A" w14:textId="3197F5B5" w:rsidR="003F4C47" w:rsidRPr="00A27405" w:rsidRDefault="003F4C47" w:rsidP="00404790">
      <w:pPr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Liberation Serif" w:eastAsia="Times New Roman" w:hAnsi="Liberation Serif" w:cs="Arial"/>
          <w:color w:val="444444"/>
          <w:sz w:val="28"/>
          <w:szCs w:val="28"/>
          <w:lang w:eastAsia="ru-RU"/>
        </w:rPr>
      </w:pPr>
    </w:p>
    <w:p w14:paraId="2DB9E850" w14:textId="77777777" w:rsidR="00A27405" w:rsidRPr="00A27405" w:rsidRDefault="00A27405" w:rsidP="00404790">
      <w:pPr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Liberation Serif" w:eastAsia="Times New Roman" w:hAnsi="Liberation Serif" w:cs="Arial"/>
          <w:color w:val="444444"/>
          <w:sz w:val="28"/>
          <w:szCs w:val="28"/>
          <w:lang w:eastAsia="ru-RU"/>
        </w:rPr>
      </w:pPr>
    </w:p>
    <w:p w14:paraId="1FFDB4D7" w14:textId="267A58ED" w:rsidR="003F4C47" w:rsidRPr="00404790" w:rsidRDefault="003F4C47" w:rsidP="00404790">
      <w:pPr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Liberation Serif" w:eastAsia="Times New Roman" w:hAnsi="Liberation Serif" w:cs="Arial"/>
          <w:bCs/>
          <w:sz w:val="28"/>
          <w:szCs w:val="28"/>
          <w:lang w:eastAsia="ru-RU"/>
        </w:rPr>
      </w:pPr>
      <w:r w:rsidRPr="00404790">
        <w:rPr>
          <w:rFonts w:ascii="Liberation Serif" w:eastAsia="Times New Roman" w:hAnsi="Liberation Serif" w:cs="Arial"/>
          <w:bCs/>
          <w:sz w:val="28"/>
          <w:szCs w:val="28"/>
          <w:lang w:eastAsia="ru-RU"/>
        </w:rPr>
        <w:t xml:space="preserve">Методика расчета значений показателей эффективности (индикаторов) реализации муниципальной программы </w:t>
      </w:r>
      <w:r w:rsidR="006E1120" w:rsidRPr="00404790">
        <w:rPr>
          <w:rFonts w:ascii="Liberation Serif" w:eastAsia="Times New Roman" w:hAnsi="Liberation Serif" w:cs="Arial"/>
          <w:bCs/>
          <w:sz w:val="28"/>
          <w:szCs w:val="28"/>
          <w:lang w:eastAsia="ru-RU"/>
        </w:rPr>
        <w:t xml:space="preserve">«Развитие сетей уличного освещения </w:t>
      </w:r>
      <w:r w:rsidR="00A17992">
        <w:rPr>
          <w:rFonts w:ascii="Liberation Serif" w:eastAsia="Times New Roman" w:hAnsi="Liberation Serif" w:cs="Arial"/>
          <w:bCs/>
          <w:sz w:val="28"/>
          <w:szCs w:val="28"/>
          <w:lang w:eastAsia="ru-RU"/>
        </w:rPr>
        <w:br/>
      </w:r>
      <w:r w:rsidR="006E1120" w:rsidRPr="00404790">
        <w:rPr>
          <w:rFonts w:ascii="Liberation Serif" w:eastAsia="Times New Roman" w:hAnsi="Liberation Serif" w:cs="Arial"/>
          <w:bCs/>
          <w:sz w:val="28"/>
          <w:szCs w:val="28"/>
          <w:lang w:eastAsia="ru-RU"/>
        </w:rPr>
        <w:t>на территории городского округа Среднеуральск на 2017 – 2028 годы»</w:t>
      </w:r>
    </w:p>
    <w:p w14:paraId="715B1720" w14:textId="5D98972E" w:rsidR="00404790" w:rsidRPr="00404790" w:rsidRDefault="00404790" w:rsidP="00404790">
      <w:pPr>
        <w:tabs>
          <w:tab w:val="left" w:pos="676"/>
          <w:tab w:val="left" w:pos="4117"/>
          <w:tab w:val="left" w:pos="4234"/>
        </w:tabs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tbl>
      <w:tblPr>
        <w:tblW w:w="9923" w:type="dxa"/>
        <w:tblInd w:w="1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"/>
        <w:gridCol w:w="3558"/>
        <w:gridCol w:w="5689"/>
      </w:tblGrid>
      <w:tr w:rsidR="003F4C47" w:rsidRPr="00404790" w14:paraId="0638FFD5" w14:textId="77777777" w:rsidTr="00404790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14:paraId="12718DBB" w14:textId="2384F86F" w:rsidR="003F4C47" w:rsidRPr="00404790" w:rsidRDefault="00404790" w:rsidP="00404790">
            <w:pPr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404790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№</w:t>
            </w:r>
            <w:r w:rsidR="003F4C47" w:rsidRPr="00404790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п/п</w:t>
            </w:r>
          </w:p>
        </w:tc>
        <w:tc>
          <w:tcPr>
            <w:tcW w:w="3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14:paraId="29570CC9" w14:textId="77777777" w:rsidR="003F4C47" w:rsidRPr="00404790" w:rsidRDefault="003F4C47" w:rsidP="00404790">
            <w:pPr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404790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5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14:paraId="0B924A4C" w14:textId="77777777" w:rsidR="003F4C47" w:rsidRPr="00404790" w:rsidRDefault="003F4C47" w:rsidP="00404790">
            <w:pPr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404790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Методика расчета значений показателя</w:t>
            </w:r>
          </w:p>
        </w:tc>
      </w:tr>
      <w:tr w:rsidR="003F4C47" w:rsidRPr="00404790" w14:paraId="335B3ADF" w14:textId="77777777" w:rsidTr="00404790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3BB4706" w14:textId="77777777" w:rsidR="003F4C47" w:rsidRPr="00404790" w:rsidRDefault="003F4C47" w:rsidP="00404790">
            <w:pPr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404790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2A0974E" w14:textId="66D618CC" w:rsidR="003F4C47" w:rsidRPr="00404790" w:rsidRDefault="00A226E9" w:rsidP="00404790">
            <w:pPr>
              <w:spacing w:after="0" w:line="240" w:lineRule="auto"/>
              <w:textAlignment w:val="baseline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404790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Протяженность построенных сетей уличного освещения городского округа Среднеуральск</w:t>
            </w:r>
          </w:p>
        </w:tc>
        <w:tc>
          <w:tcPr>
            <w:tcW w:w="5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5D97B47" w14:textId="77777777" w:rsidR="003F4C47" w:rsidRPr="00404790" w:rsidRDefault="006E1120" w:rsidP="00404790">
            <w:pPr>
              <w:spacing w:after="0" w:line="240" w:lineRule="auto"/>
              <w:textAlignment w:val="baseline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404790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Определяется как протяженность построенных сетей уличного освещения городского округа Среднеуральск на конец отчетного периода, км</w:t>
            </w:r>
          </w:p>
        </w:tc>
      </w:tr>
      <w:tr w:rsidR="003F4C47" w:rsidRPr="00404790" w14:paraId="2C05F89A" w14:textId="77777777" w:rsidTr="00404790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DEE3C07" w14:textId="77777777" w:rsidR="003F4C47" w:rsidRPr="00404790" w:rsidRDefault="003F4C47" w:rsidP="00404790">
            <w:pPr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404790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781A92A" w14:textId="77777777" w:rsidR="003F4C47" w:rsidRPr="00404790" w:rsidRDefault="00A226E9" w:rsidP="00404790">
            <w:pPr>
              <w:spacing w:after="0" w:line="240" w:lineRule="auto"/>
              <w:textAlignment w:val="baseline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404790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Доля улиц, обеспеченных наружным освещением</w:t>
            </w:r>
          </w:p>
        </w:tc>
        <w:tc>
          <w:tcPr>
            <w:tcW w:w="5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6E7EC3E" w14:textId="42938FCE" w:rsidR="006E1120" w:rsidRPr="00404790" w:rsidRDefault="006E1120" w:rsidP="00404790">
            <w:pPr>
              <w:spacing w:after="0" w:line="240" w:lineRule="auto"/>
              <w:textAlignment w:val="baseline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404790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Оценивается динамика изменения доли освещенных</w:t>
            </w:r>
            <w:r w:rsidR="00404790" w:rsidRPr="00404790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  <w:r w:rsidRPr="00404790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улиц, проездов, набережных, площадей с уровнем</w:t>
            </w:r>
            <w:r w:rsidR="00404790" w:rsidRPr="00404790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  <w:r w:rsidRPr="00404790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освещенности, соответствующим установленным</w:t>
            </w:r>
            <w:r w:rsidR="00404790" w:rsidRPr="00404790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  <w:r w:rsidRPr="00404790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нормативам в общей протяженности освещенных улиц,</w:t>
            </w:r>
            <w:r w:rsidR="00404790" w:rsidRPr="00404790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  <w:r w:rsidRPr="00404790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проездов, набережных, площадей.</w:t>
            </w:r>
          </w:p>
          <w:p w14:paraId="2A5EC0D2" w14:textId="77777777" w:rsidR="006E1120" w:rsidRPr="00404790" w:rsidRDefault="006E1120" w:rsidP="00404790">
            <w:pPr>
              <w:spacing w:after="0" w:line="240" w:lineRule="auto"/>
              <w:textAlignment w:val="baseline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404790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Рассчитывается по формуле:</w:t>
            </w:r>
          </w:p>
          <w:p w14:paraId="1017F7E8" w14:textId="77777777" w:rsidR="006E1120" w:rsidRPr="00404790" w:rsidRDefault="006E1120" w:rsidP="00404790">
            <w:pPr>
              <w:spacing w:after="0" w:line="240" w:lineRule="auto"/>
              <w:textAlignment w:val="baseline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proofErr w:type="spellStart"/>
            <w:r w:rsidRPr="00404790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Досв</w:t>
            </w:r>
            <w:proofErr w:type="spellEnd"/>
            <w:r w:rsidRPr="00404790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= </w:t>
            </w:r>
            <w:proofErr w:type="spellStart"/>
            <w:r w:rsidRPr="00404790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Lон</w:t>
            </w:r>
            <w:proofErr w:type="spellEnd"/>
            <w:r w:rsidRPr="00404790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/ </w:t>
            </w:r>
            <w:proofErr w:type="spellStart"/>
            <w:r w:rsidRPr="00404790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Lоб</w:t>
            </w:r>
            <w:proofErr w:type="spellEnd"/>
            <w:r w:rsidRPr="00404790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*100, где:</w:t>
            </w:r>
          </w:p>
          <w:p w14:paraId="6FACB747" w14:textId="2D1928F8" w:rsidR="006E1120" w:rsidRPr="00404790" w:rsidRDefault="006E1120" w:rsidP="00404790">
            <w:pPr>
              <w:spacing w:after="0" w:line="240" w:lineRule="auto"/>
              <w:textAlignment w:val="baseline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proofErr w:type="spellStart"/>
            <w:r w:rsidRPr="00404790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Lон</w:t>
            </w:r>
            <w:proofErr w:type="spellEnd"/>
            <w:r w:rsidRPr="00404790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-протяженность освещенных улиц, проездов,</w:t>
            </w:r>
            <w:r w:rsidR="00404790" w:rsidRPr="00404790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  <w:r w:rsidRPr="00404790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набережных с уровнем освещенности, соответствующим</w:t>
            </w:r>
            <w:r w:rsidR="00404790" w:rsidRPr="00404790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  <w:r w:rsidRPr="00404790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установленным нормативам, км;</w:t>
            </w:r>
          </w:p>
          <w:p w14:paraId="5000067E" w14:textId="77777777" w:rsidR="003F4C47" w:rsidRPr="00404790" w:rsidRDefault="006E1120" w:rsidP="00404790">
            <w:pPr>
              <w:spacing w:after="0" w:line="240" w:lineRule="auto"/>
              <w:textAlignment w:val="baseline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proofErr w:type="spellStart"/>
            <w:r w:rsidRPr="00404790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Lоб</w:t>
            </w:r>
            <w:proofErr w:type="spellEnd"/>
            <w:r w:rsidRPr="00404790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- общая протяженность улиц, проездов</w:t>
            </w:r>
          </w:p>
        </w:tc>
      </w:tr>
    </w:tbl>
    <w:p w14:paraId="7C1EE3D7" w14:textId="77777777" w:rsidR="00995503" w:rsidRPr="00404790" w:rsidRDefault="00995503" w:rsidP="00404790">
      <w:pPr>
        <w:spacing w:after="0" w:line="240" w:lineRule="auto"/>
        <w:rPr>
          <w:sz w:val="28"/>
          <w:szCs w:val="28"/>
        </w:rPr>
      </w:pPr>
    </w:p>
    <w:sectPr w:rsidR="00995503" w:rsidRPr="00404790" w:rsidSect="00683FC8">
      <w:headerReference w:type="first" r:id="rId6"/>
      <w:pgSz w:w="11905" w:h="16838"/>
      <w:pgMar w:top="1134" w:right="567" w:bottom="1134" w:left="1418" w:header="720" w:footer="720" w:gutter="0"/>
      <w:pgNumType w:start="3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28A306" w14:textId="77777777" w:rsidR="00683FC8" w:rsidRDefault="00683FC8" w:rsidP="00683FC8">
      <w:pPr>
        <w:spacing w:after="0" w:line="240" w:lineRule="auto"/>
      </w:pPr>
      <w:r>
        <w:separator/>
      </w:r>
    </w:p>
  </w:endnote>
  <w:endnote w:type="continuationSeparator" w:id="0">
    <w:p w14:paraId="205260E7" w14:textId="77777777" w:rsidR="00683FC8" w:rsidRDefault="00683FC8" w:rsidP="00683F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CD51E9" w14:textId="77777777" w:rsidR="00683FC8" w:rsidRDefault="00683FC8" w:rsidP="00683FC8">
      <w:pPr>
        <w:spacing w:after="0" w:line="240" w:lineRule="auto"/>
      </w:pPr>
      <w:r>
        <w:separator/>
      </w:r>
    </w:p>
  </w:footnote>
  <w:footnote w:type="continuationSeparator" w:id="0">
    <w:p w14:paraId="3B7A2318" w14:textId="77777777" w:rsidR="00683FC8" w:rsidRDefault="00683FC8" w:rsidP="00683F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65280399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4FF4D3DB" w14:textId="37D090D0" w:rsidR="00683FC8" w:rsidRPr="00683FC8" w:rsidRDefault="00683FC8">
        <w:pPr>
          <w:pStyle w:val="a5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683FC8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683FC8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683FC8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683FC8">
          <w:rPr>
            <w:rFonts w:ascii="Liberation Serif" w:hAnsi="Liberation Serif" w:cs="Liberation Serif"/>
            <w:sz w:val="24"/>
            <w:szCs w:val="24"/>
          </w:rPr>
          <w:t>2</w:t>
        </w:r>
        <w:r w:rsidRPr="00683FC8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40747B36" w14:textId="77777777" w:rsidR="00683FC8" w:rsidRPr="00683FC8" w:rsidRDefault="00683FC8">
    <w:pPr>
      <w:pStyle w:val="a5"/>
      <w:rPr>
        <w:rFonts w:ascii="Liberation Serif" w:hAnsi="Liberation Serif" w:cs="Liberation Serif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24E4"/>
    <w:rsid w:val="00050DAC"/>
    <w:rsid w:val="001B24E4"/>
    <w:rsid w:val="002156AF"/>
    <w:rsid w:val="002617B9"/>
    <w:rsid w:val="00296231"/>
    <w:rsid w:val="003B340C"/>
    <w:rsid w:val="003F4C47"/>
    <w:rsid w:val="00404790"/>
    <w:rsid w:val="00683D55"/>
    <w:rsid w:val="00683FC8"/>
    <w:rsid w:val="006E1120"/>
    <w:rsid w:val="008A4447"/>
    <w:rsid w:val="00995503"/>
    <w:rsid w:val="00A17992"/>
    <w:rsid w:val="00A226E9"/>
    <w:rsid w:val="00A27405"/>
    <w:rsid w:val="00A46A5A"/>
    <w:rsid w:val="00A518CF"/>
    <w:rsid w:val="00AE0039"/>
    <w:rsid w:val="00CC40AD"/>
    <w:rsid w:val="00CE3ECF"/>
    <w:rsid w:val="00D47060"/>
    <w:rsid w:val="00DB6622"/>
    <w:rsid w:val="00E13E63"/>
    <w:rsid w:val="00EB5590"/>
    <w:rsid w:val="00F2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31C4B"/>
  <w15:docId w15:val="{E79B7E3F-B638-4596-9923-722E5FE8B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Times New Roman" w:hAnsi="Liberation Serif" w:cs="Liberation Serif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F4C47"/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4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4C47"/>
    <w:rPr>
      <w:rFonts w:ascii="Tahoma" w:eastAsiaTheme="minorHAns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83F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3FC8"/>
    <w:rPr>
      <w:rFonts w:asciiTheme="minorHAnsi" w:eastAsiaTheme="minorHAnsi" w:hAnsiTheme="minorHAnsi" w:cstheme="minorBidi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683F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83FC8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Иванова</cp:lastModifiedBy>
  <cp:revision>22</cp:revision>
  <dcterms:created xsi:type="dcterms:W3CDTF">2022-05-19T11:07:00Z</dcterms:created>
  <dcterms:modified xsi:type="dcterms:W3CDTF">2022-10-25T08:01:00Z</dcterms:modified>
</cp:coreProperties>
</file>